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1891"/>
        <w:gridCol w:w="1114"/>
        <w:gridCol w:w="1943"/>
        <w:gridCol w:w="2528"/>
      </w:tblGrid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F64B9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bookmarkStart w:id="0" w:name="_GoBack"/>
            <w:bookmarkEnd w:id="0"/>
            <w:r w:rsidRPr="00CF2AC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557FD6" w:rsidRPr="00557FD6">
              <w:rPr>
                <w:bCs/>
                <w:sz w:val="22"/>
                <w:szCs w:val="22"/>
                <w:lang w:val="sr-Cyrl-CS"/>
              </w:rPr>
              <w:t xml:space="preserve">МАС </w:t>
            </w:r>
            <w:r w:rsidRPr="00CF2ACC">
              <w:rPr>
                <w:bCs/>
                <w:sz w:val="22"/>
                <w:szCs w:val="22"/>
                <w:lang w:val="sr-Cyrl-CS"/>
              </w:rPr>
              <w:t>Опште</w:t>
            </w:r>
            <w:r w:rsidRPr="00CF2AC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CF2ACC">
              <w:rPr>
                <w:bCs/>
                <w:sz w:val="22"/>
                <w:szCs w:val="22"/>
                <w:lang w:val="sr-Cyrl-CS"/>
              </w:rPr>
              <w:t>грађевинарство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Назив предмета: Савремене методе пројектовања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Наставник:  Павић</w:t>
            </w:r>
            <w:r w:rsidRPr="00CF2ACC">
              <w:rPr>
                <w:b/>
                <w:bCs/>
                <w:sz w:val="22"/>
                <w:szCs w:val="22"/>
              </w:rPr>
              <w:t xml:space="preserve"> </w:t>
            </w:r>
            <w:r w:rsidRPr="00CF2ACC">
              <w:rPr>
                <w:b/>
                <w:bCs/>
                <w:sz w:val="22"/>
                <w:szCs w:val="22"/>
                <w:lang w:val="sr-Cyrl-CS"/>
              </w:rPr>
              <w:t>П. Александар</w:t>
            </w:r>
            <w:r w:rsidRPr="00CF2ACC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CF2ACC">
              <w:rPr>
                <w:bCs/>
                <w:sz w:val="22"/>
                <w:szCs w:val="22"/>
                <w:lang w:val="sr-Cyrl-CS"/>
              </w:rPr>
              <w:t>Обавезни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A24E70" w:rsidRDefault="00CF2ACC" w:rsidP="00A24E70">
            <w:pPr>
              <w:tabs>
                <w:tab w:val="left" w:pos="567"/>
              </w:tabs>
              <w:spacing w:after="60"/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 xml:space="preserve">Број ЕСПБ: </w:t>
            </w:r>
            <w:r w:rsidR="00A24E70" w:rsidRPr="00337699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Услов: /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Cs/>
                <w:sz w:val="22"/>
                <w:szCs w:val="22"/>
                <w:lang w:val="sr-Cyrl-CS"/>
              </w:rPr>
              <w:t>Упознавање студената са осцилацијама континуалних система. Увођење студената у област инжењерских вибрација. Приказ и објашњење поступка пројектовања грађевинских конструкција према граничном стању употребљивости према вибрацијама. Примена и поређење различитих прописа. Анализа и решавање проблема из праксе.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F2ACC">
              <w:rPr>
                <w:bCs/>
                <w:sz w:val="22"/>
                <w:szCs w:val="22"/>
                <w:lang w:val="sr-Cyrl-CS"/>
              </w:rPr>
              <w:t>Стицање знања о осцилацијама континуалних система. Оспособљавање студената за самостално спровођење прорачуна и провере употребљивости грађевинских конструкција према вибрацијама. Познавање и способност примене различитих прописа.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CF2ACC" w:rsidRPr="00DD0A95" w:rsidRDefault="00CF2ACC" w:rsidP="005B3638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DD0A95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DD0A95">
              <w:rPr>
                <w:bCs/>
                <w:sz w:val="20"/>
                <w:szCs w:val="20"/>
                <w:lang w:val="sr-Cyrl-CS"/>
              </w:rPr>
              <w:t>: Континуални системи. Слободне, непригушене осцилације греде. Одређивање сопствених фреквенција и сопствених облика греде. Ортогоналност сопствених облика. Модална маса греде. Принудне, пригушене осцилације греде. Савијање танких плоча. Слободне, непригушене осцилације плоче. Одређивање сопствених фреквенција и сопствених облика плоче. Модална маса плоче. Принудне, пригушене осцилације правоугаоних плоча слободно ослоњених на све четири стране. Пројектовање конструкција према критеријуму граничног стања употребљивости према вибрацијама. Извор вибрација (</w:t>
            </w:r>
            <w:r w:rsidRPr="00DD0A95">
              <w:rPr>
                <w:bCs/>
                <w:i/>
                <w:sz w:val="20"/>
                <w:szCs w:val="20"/>
                <w:lang w:val="sr-Cyrl-CS"/>
              </w:rPr>
              <w:t>groundborne vibration</w:t>
            </w:r>
            <w:r w:rsidRPr="00DD0A95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Pr="00DD0A95">
              <w:rPr>
                <w:bCs/>
                <w:i/>
                <w:sz w:val="20"/>
                <w:szCs w:val="20"/>
                <w:lang w:val="sr-Cyrl-CS"/>
              </w:rPr>
              <w:t>vibrating machinery</w:t>
            </w:r>
            <w:r w:rsidRPr="00DD0A95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Pr="00DD0A95">
              <w:rPr>
                <w:bCs/>
                <w:i/>
                <w:sz w:val="20"/>
                <w:szCs w:val="20"/>
                <w:lang w:val="sr-Cyrl-CS"/>
              </w:rPr>
              <w:t>human-induced excitation</w:t>
            </w:r>
            <w:r w:rsidRPr="00DD0A95">
              <w:rPr>
                <w:bCs/>
                <w:sz w:val="20"/>
                <w:szCs w:val="20"/>
                <w:lang w:val="sr-Cyrl-CS"/>
              </w:rPr>
              <w:t xml:space="preserve">). Пут преноса вибрација (грађевински објекат). Пријемник вибрација (човек, машина, процес итд.). Вибрације пешачких мостова. Аналитички модели моста изложеног динамичкој сили која потиче од кретања људи. Приказ и примена постојећих прописа (BS5400, BD37/01). </w:t>
            </w:r>
            <w:r w:rsidRPr="00DD0A95">
              <w:rPr>
                <w:bCs/>
                <w:i/>
                <w:sz w:val="20"/>
                <w:szCs w:val="20"/>
                <w:lang w:val="sr-Cyrl-CS"/>
              </w:rPr>
              <w:t>Synchronous Lateral Excitation</w:t>
            </w:r>
            <w:r w:rsidRPr="00DD0A95">
              <w:rPr>
                <w:bCs/>
                <w:sz w:val="20"/>
                <w:szCs w:val="20"/>
                <w:lang w:val="sr-Cyrl-CS"/>
              </w:rPr>
              <w:t>. Пример прорачуна одзива пешачког моста према различитим прописима и поређење резултата. Вибрације међуспратних конструкција. Аналитички модели плоче оптерећене силом ходања. Приказ и примена прописа (CSTR43 Appendix G). Пример прорачуна одзива реалне међуспратне конструкције према важећим прописима. Вибрације стадиона. Приказ и примена прописа (IStructE/DTLR/DCMS). Ограничење сопствених фреквенција. Пример прорачуна и анализе одзива конструкције стадиона.</w:t>
            </w:r>
          </w:p>
          <w:p w:rsidR="00CF2ACC" w:rsidRPr="00CF2ACC" w:rsidRDefault="00CF2ACC" w:rsidP="005B3638">
            <w:pPr>
              <w:jc w:val="both"/>
              <w:rPr>
                <w:iCs/>
                <w:lang w:val="sr-Cyrl-CS"/>
              </w:rPr>
            </w:pPr>
            <w:r w:rsidRPr="00DD0A95">
              <w:rPr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 w:rsidRPr="00DD0A95">
              <w:rPr>
                <w:iCs/>
                <w:sz w:val="20"/>
                <w:szCs w:val="20"/>
                <w:lang w:val="sr-Cyrl-CS"/>
              </w:rPr>
              <w:t>Решавање задатака и примера из праксе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DD0A95" w:rsidRPr="00FD4522" w:rsidRDefault="00DD0A95" w:rsidP="00DD0A95">
            <w:pPr>
              <w:rPr>
                <w:color w:val="000000"/>
                <w:sz w:val="18"/>
                <w:szCs w:val="18"/>
              </w:rPr>
            </w:pPr>
            <w:r w:rsidRPr="00FD4522">
              <w:rPr>
                <w:color w:val="000000"/>
                <w:sz w:val="18"/>
                <w:szCs w:val="18"/>
              </w:rPr>
              <w:t xml:space="preserve">1. </w:t>
            </w:r>
            <w:r w:rsidR="003211C4" w:rsidRPr="00FD4522">
              <w:rPr>
                <w:color w:val="000000"/>
                <w:sz w:val="18"/>
                <w:szCs w:val="18"/>
              </w:rPr>
              <w:t>Павић А.</w:t>
            </w:r>
            <w:r w:rsidR="003211C4">
              <w:rPr>
                <w:color w:val="000000"/>
                <w:sz w:val="18"/>
                <w:szCs w:val="18"/>
              </w:rPr>
              <w:t>:</w:t>
            </w:r>
            <w:r w:rsidR="003211C4" w:rsidRPr="00FD4522">
              <w:rPr>
                <w:color w:val="000000"/>
                <w:sz w:val="18"/>
                <w:szCs w:val="18"/>
              </w:rPr>
              <w:t xml:space="preserve"> </w:t>
            </w:r>
            <w:r w:rsidRPr="00FD4522">
              <w:rPr>
                <w:color w:val="000000"/>
                <w:sz w:val="18"/>
                <w:szCs w:val="18"/>
              </w:rPr>
              <w:t>„Инжењерске вибрације“,</w:t>
            </w:r>
            <w:r w:rsidR="003211C4">
              <w:rPr>
                <w:color w:val="000000"/>
                <w:sz w:val="18"/>
                <w:szCs w:val="18"/>
              </w:rPr>
              <w:t xml:space="preserve"> </w:t>
            </w:r>
            <w:r w:rsidR="003211C4" w:rsidRPr="00FD4522">
              <w:rPr>
                <w:color w:val="000000"/>
                <w:sz w:val="18"/>
                <w:szCs w:val="18"/>
              </w:rPr>
              <w:t>Скрипта</w:t>
            </w:r>
          </w:p>
          <w:p w:rsidR="00DD0A95" w:rsidRPr="00FD4522" w:rsidRDefault="00DD0A95" w:rsidP="00DD0A95">
            <w:pPr>
              <w:rPr>
                <w:color w:val="000000"/>
                <w:sz w:val="18"/>
                <w:szCs w:val="18"/>
              </w:rPr>
            </w:pPr>
            <w:r w:rsidRPr="00FD4522">
              <w:rPr>
                <w:color w:val="000000"/>
                <w:sz w:val="18"/>
                <w:szCs w:val="18"/>
              </w:rPr>
              <w:t xml:space="preserve">2. </w:t>
            </w:r>
            <w:r w:rsidR="003211C4">
              <w:rPr>
                <w:color w:val="000000"/>
                <w:sz w:val="18"/>
                <w:szCs w:val="18"/>
              </w:rPr>
              <w:t xml:space="preserve">Smith J.W.: </w:t>
            </w:r>
            <w:r w:rsidRPr="00FD4522">
              <w:rPr>
                <w:color w:val="000000"/>
                <w:sz w:val="18"/>
                <w:szCs w:val="18"/>
              </w:rPr>
              <w:t>„Vibration of structures - applications in civil engineering design“,</w:t>
            </w:r>
            <w:r w:rsidR="003211C4">
              <w:rPr>
                <w:color w:val="000000"/>
                <w:sz w:val="18"/>
                <w:szCs w:val="18"/>
              </w:rPr>
              <w:t xml:space="preserve"> </w:t>
            </w:r>
            <w:r w:rsidRPr="00FD4522">
              <w:rPr>
                <w:color w:val="000000"/>
                <w:sz w:val="18"/>
                <w:szCs w:val="18"/>
              </w:rPr>
              <w:t>Chapman and Hall, 1988</w:t>
            </w:r>
          </w:p>
          <w:p w:rsidR="00DD0A95" w:rsidRPr="00FD4522" w:rsidRDefault="00DD0A95" w:rsidP="00DD0A95">
            <w:pPr>
              <w:rPr>
                <w:color w:val="000000"/>
                <w:sz w:val="18"/>
                <w:szCs w:val="18"/>
              </w:rPr>
            </w:pPr>
            <w:r w:rsidRPr="00FD4522">
              <w:rPr>
                <w:color w:val="000000"/>
                <w:sz w:val="18"/>
                <w:szCs w:val="18"/>
              </w:rPr>
              <w:t xml:space="preserve">3. </w:t>
            </w:r>
            <w:r w:rsidR="003211C4" w:rsidRPr="00FD4522">
              <w:rPr>
                <w:color w:val="000000"/>
                <w:sz w:val="18"/>
                <w:szCs w:val="18"/>
              </w:rPr>
              <w:t>Cook R.D.</w:t>
            </w:r>
            <w:r w:rsidR="003211C4">
              <w:rPr>
                <w:color w:val="000000"/>
                <w:sz w:val="18"/>
                <w:szCs w:val="18"/>
              </w:rPr>
              <w:t>:</w:t>
            </w:r>
            <w:r w:rsidR="003211C4" w:rsidRPr="00FD4522">
              <w:rPr>
                <w:color w:val="000000"/>
                <w:sz w:val="18"/>
                <w:szCs w:val="18"/>
              </w:rPr>
              <w:t xml:space="preserve"> </w:t>
            </w:r>
            <w:r w:rsidRPr="00FD4522">
              <w:rPr>
                <w:color w:val="000000"/>
                <w:sz w:val="18"/>
                <w:szCs w:val="18"/>
              </w:rPr>
              <w:t>„Finite element modelling for stress analysis“, Chapter 9: Vibration and dynamics, John Wiley &amp; Sons, Inc., 1995</w:t>
            </w:r>
          </w:p>
          <w:p w:rsidR="00DD0A95" w:rsidRPr="00FD4522" w:rsidRDefault="00DD0A95" w:rsidP="00DD0A95">
            <w:pPr>
              <w:rPr>
                <w:color w:val="000000"/>
                <w:sz w:val="18"/>
                <w:szCs w:val="18"/>
              </w:rPr>
            </w:pPr>
            <w:r w:rsidRPr="00FD4522">
              <w:rPr>
                <w:color w:val="000000"/>
                <w:sz w:val="18"/>
                <w:szCs w:val="18"/>
              </w:rPr>
              <w:t xml:space="preserve">4. </w:t>
            </w:r>
            <w:r w:rsidR="006C793E" w:rsidRPr="00FD4522">
              <w:rPr>
                <w:color w:val="000000"/>
                <w:sz w:val="18"/>
                <w:szCs w:val="18"/>
              </w:rPr>
              <w:t>Inman D. J</w:t>
            </w:r>
            <w:r w:rsidR="006C793E">
              <w:rPr>
                <w:color w:val="000000"/>
                <w:sz w:val="18"/>
                <w:szCs w:val="18"/>
              </w:rPr>
              <w:t>.:</w:t>
            </w:r>
            <w:r w:rsidR="006C793E" w:rsidRPr="00FD4522">
              <w:rPr>
                <w:color w:val="000000"/>
                <w:sz w:val="18"/>
                <w:szCs w:val="18"/>
              </w:rPr>
              <w:t xml:space="preserve"> </w:t>
            </w:r>
            <w:r w:rsidRPr="00FD4522">
              <w:rPr>
                <w:color w:val="000000"/>
                <w:sz w:val="18"/>
                <w:szCs w:val="18"/>
              </w:rPr>
              <w:t>„Engineering vibration“, 2nd Edition. Prentice-Hall, Inc., 2001</w:t>
            </w:r>
          </w:p>
          <w:p w:rsidR="00DD0A95" w:rsidRPr="0062544B" w:rsidRDefault="003211C4" w:rsidP="00DD0A9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  <w:r w:rsidR="00DD0A95" w:rsidRPr="00FD4522">
              <w:rPr>
                <w:sz w:val="18"/>
                <w:szCs w:val="18"/>
              </w:rPr>
              <w:t xml:space="preserve">. </w:t>
            </w:r>
            <w:r w:rsidR="00DD0A95" w:rsidRPr="00FD4522">
              <w:rPr>
                <w:sz w:val="18"/>
                <w:szCs w:val="18"/>
                <w:lang w:val="sr-Cyrl-CS"/>
              </w:rPr>
              <w:t>ЕЦ1 – Основе прорачуна и деловања на конструкције</w:t>
            </w:r>
            <w:r w:rsidR="00DD0A95" w:rsidRPr="00FD4522">
              <w:rPr>
                <w:sz w:val="18"/>
                <w:szCs w:val="18"/>
              </w:rPr>
              <w:t xml:space="preserve">, </w:t>
            </w:r>
            <w:r w:rsidR="00DD0A95" w:rsidRPr="00FD4522">
              <w:rPr>
                <w:sz w:val="18"/>
                <w:szCs w:val="18"/>
                <w:lang w:val="sr-Cyrl-CS"/>
              </w:rPr>
              <w:t>Група аутора</w:t>
            </w:r>
            <w:r w:rsidR="00DD0A95" w:rsidRPr="00FD4522">
              <w:rPr>
                <w:sz w:val="18"/>
                <w:szCs w:val="18"/>
              </w:rPr>
              <w:t xml:space="preserve">, </w:t>
            </w:r>
            <w:r w:rsidR="00DD0A95" w:rsidRPr="00FD4522">
              <w:rPr>
                <w:sz w:val="18"/>
                <w:szCs w:val="18"/>
                <w:lang w:val="sr-Cyrl-CS"/>
              </w:rPr>
              <w:t xml:space="preserve">Грађевински факултет </w:t>
            </w:r>
            <w:r w:rsidR="00DD0A95" w:rsidRPr="00FD4522">
              <w:rPr>
                <w:sz w:val="18"/>
                <w:szCs w:val="18"/>
              </w:rPr>
              <w:t>,</w:t>
            </w:r>
            <w:r w:rsidR="00DD0A95">
              <w:rPr>
                <w:sz w:val="18"/>
                <w:szCs w:val="18"/>
                <w:lang w:val="sr-Cyrl-CS"/>
              </w:rPr>
              <w:t>Београд</w:t>
            </w:r>
          </w:p>
          <w:p w:rsidR="003211C4" w:rsidRDefault="003211C4" w:rsidP="00DD0A9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  <w:r w:rsidR="00DD0A95" w:rsidRPr="00FD4522">
              <w:rPr>
                <w:sz w:val="18"/>
                <w:szCs w:val="18"/>
              </w:rPr>
              <w:t xml:space="preserve">. </w:t>
            </w:r>
            <w:r w:rsidR="00DD0A95" w:rsidRPr="00FD4522">
              <w:rPr>
                <w:sz w:val="18"/>
                <w:szCs w:val="18"/>
                <w:lang w:val="sr-Cyrl-CS"/>
              </w:rPr>
              <w:t>ЕЦ2 – Прорачун бетонских конструкција</w:t>
            </w:r>
            <w:r w:rsidR="00DD0A95" w:rsidRPr="00FD4522">
              <w:rPr>
                <w:sz w:val="18"/>
                <w:szCs w:val="18"/>
              </w:rPr>
              <w:t xml:space="preserve">, </w:t>
            </w:r>
            <w:r w:rsidR="00DD0A95" w:rsidRPr="00FD4522">
              <w:rPr>
                <w:sz w:val="18"/>
                <w:szCs w:val="18"/>
                <w:lang w:val="sr-Cyrl-CS"/>
              </w:rPr>
              <w:t>Група аутора</w:t>
            </w:r>
            <w:r w:rsidR="00DD0A95" w:rsidRPr="00FD4522">
              <w:rPr>
                <w:sz w:val="18"/>
                <w:szCs w:val="18"/>
              </w:rPr>
              <w:t xml:space="preserve">, </w:t>
            </w:r>
            <w:r w:rsidR="00DD0A95" w:rsidRPr="00FD4522">
              <w:rPr>
                <w:sz w:val="18"/>
                <w:szCs w:val="18"/>
                <w:lang w:val="sr-Cyrl-CS"/>
              </w:rPr>
              <w:t>Грађевински факултет у Београду</w:t>
            </w:r>
          </w:p>
          <w:p w:rsidR="00CF2ACC" w:rsidRPr="00CF2ACC" w:rsidRDefault="003211C4" w:rsidP="003211C4">
            <w:r>
              <w:rPr>
                <w:sz w:val="18"/>
                <w:szCs w:val="18"/>
              </w:rPr>
              <w:t>7</w:t>
            </w:r>
            <w:r w:rsidR="00DD0A95" w:rsidRPr="00FD4522">
              <w:rPr>
                <w:sz w:val="18"/>
                <w:szCs w:val="18"/>
              </w:rPr>
              <w:t xml:space="preserve">. </w:t>
            </w:r>
            <w:r w:rsidR="00DD0A95" w:rsidRPr="00FD4522">
              <w:rPr>
                <w:sz w:val="18"/>
                <w:szCs w:val="18"/>
                <w:lang w:val="sr-Cyrl-CS"/>
              </w:rPr>
              <w:t>ЕЦ8 – Пројектовање конструкција отпорних на потрес</w:t>
            </w:r>
            <w:r w:rsidR="00DD0A95" w:rsidRPr="00FD4522">
              <w:rPr>
                <w:sz w:val="18"/>
                <w:szCs w:val="18"/>
              </w:rPr>
              <w:t xml:space="preserve">, </w:t>
            </w:r>
            <w:r w:rsidR="00DD0A95" w:rsidRPr="00FD4522">
              <w:rPr>
                <w:sz w:val="18"/>
                <w:szCs w:val="18"/>
                <w:lang w:val="sr-Cyrl-CS"/>
              </w:rPr>
              <w:t>Група аутора</w:t>
            </w:r>
            <w:r w:rsidR="00DD0A95" w:rsidRPr="00FD4522">
              <w:rPr>
                <w:sz w:val="18"/>
                <w:szCs w:val="18"/>
              </w:rPr>
              <w:t xml:space="preserve">, </w:t>
            </w:r>
            <w:r w:rsidR="00DD0A95" w:rsidRPr="00FD4522">
              <w:rPr>
                <w:sz w:val="18"/>
                <w:szCs w:val="18"/>
                <w:lang w:val="sr-Cyrl-CS"/>
              </w:rPr>
              <w:t xml:space="preserve">Грађевински факултет </w:t>
            </w:r>
            <w:r w:rsidR="00DD0A95" w:rsidRPr="00FD4522">
              <w:rPr>
                <w:sz w:val="18"/>
                <w:szCs w:val="18"/>
              </w:rPr>
              <w:t>,</w:t>
            </w:r>
            <w:r w:rsidR="00DD0A95" w:rsidRPr="00FD4522">
              <w:rPr>
                <w:sz w:val="18"/>
                <w:szCs w:val="18"/>
                <w:lang w:val="sr-Cyrl-CS"/>
              </w:rPr>
              <w:t>Београд</w:t>
            </w:r>
          </w:p>
        </w:tc>
      </w:tr>
      <w:tr w:rsidR="00CF2ACC" w:rsidRPr="00CF2ACC" w:rsidTr="00CF2ACC">
        <w:trPr>
          <w:trHeight w:val="227"/>
        </w:trPr>
        <w:tc>
          <w:tcPr>
            <w:tcW w:w="3014" w:type="dxa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CF2ACC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3005" w:type="dxa"/>
            <w:gridSpan w:val="2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sz w:val="22"/>
                <w:szCs w:val="22"/>
                <w:lang w:val="sr-Cyrl-CS"/>
              </w:rPr>
              <w:t>Теоријска настава: 30</w:t>
            </w:r>
          </w:p>
        </w:tc>
        <w:tc>
          <w:tcPr>
            <w:tcW w:w="4471" w:type="dxa"/>
            <w:gridSpan w:val="2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sz w:val="22"/>
                <w:szCs w:val="22"/>
                <w:lang w:val="sr-Cyrl-CS"/>
              </w:rPr>
              <w:t>Практична настава: 30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F2ACC">
              <w:rPr>
                <w:sz w:val="22"/>
                <w:szCs w:val="22"/>
                <w:lang w:val="sr-Cyrl-CS"/>
              </w:rPr>
              <w:t>Предавања се изводе савременим средствима наставе: презентације, едукативни видео материјали  и модели. Обогаћена су најновијим примерима из стручне литературе и праксе.</w:t>
            </w:r>
          </w:p>
        </w:tc>
      </w:tr>
      <w:tr w:rsidR="00CF2ACC" w:rsidRPr="00CF2ACC" w:rsidTr="00CF2ACC">
        <w:trPr>
          <w:trHeight w:val="227"/>
        </w:trPr>
        <w:tc>
          <w:tcPr>
            <w:tcW w:w="10490" w:type="dxa"/>
            <w:gridSpan w:val="5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CF2ACC" w:rsidRPr="00CF2ACC" w:rsidTr="00CF2ACC">
        <w:trPr>
          <w:trHeight w:val="227"/>
        </w:trPr>
        <w:tc>
          <w:tcPr>
            <w:tcW w:w="3014" w:type="dxa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CF2ACC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91" w:type="dxa"/>
            <w:vAlign w:val="center"/>
          </w:tcPr>
          <w:p w:rsidR="00CF2ACC" w:rsidRPr="00BA1DC9" w:rsidRDefault="00CF2ACC" w:rsidP="00BA1DC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A1DC9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F2ACC">
              <w:rPr>
                <w:b/>
                <w:iCs/>
                <w:sz w:val="22"/>
                <w:szCs w:val="22"/>
                <w:lang w:val="sr-Cyrl-CS"/>
              </w:rPr>
              <w:t xml:space="preserve">Завршни испит 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F2ACC" w:rsidRPr="00BA1DC9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A1DC9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</w:tr>
      <w:tr w:rsidR="00CF2ACC" w:rsidRPr="00CF2ACC" w:rsidTr="00CF2ACC">
        <w:trPr>
          <w:trHeight w:val="227"/>
        </w:trPr>
        <w:tc>
          <w:tcPr>
            <w:tcW w:w="3014" w:type="dxa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F2ACC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891" w:type="dxa"/>
            <w:vAlign w:val="center"/>
          </w:tcPr>
          <w:p w:rsidR="00CF2ACC" w:rsidRPr="00BA1DC9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A1DC9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F2ACC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F2ACC" w:rsidRPr="00BA1DC9" w:rsidRDefault="00CF2AC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BA1DC9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  <w:tr w:rsidR="00CF2ACC" w:rsidRPr="00CF2ACC" w:rsidTr="00CF2ACC">
        <w:trPr>
          <w:trHeight w:val="227"/>
        </w:trPr>
        <w:tc>
          <w:tcPr>
            <w:tcW w:w="3014" w:type="dxa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F2ACC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891" w:type="dxa"/>
            <w:vAlign w:val="center"/>
          </w:tcPr>
          <w:p w:rsidR="00CF2ACC" w:rsidRPr="00BA1DC9" w:rsidRDefault="00CF2AC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A1DC9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F2ACC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F2ACC" w:rsidRPr="00BA1DC9" w:rsidRDefault="00BA1DC9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CS"/>
              </w:rPr>
              <w:t>1</w:t>
            </w:r>
            <w:r w:rsidR="00CF2ACC" w:rsidRPr="00BA1DC9">
              <w:rPr>
                <w:b/>
                <w:iCs/>
                <w:sz w:val="22"/>
                <w:szCs w:val="22"/>
                <w:lang w:val="sr-Cyrl-CS"/>
              </w:rPr>
              <w:t>0</w:t>
            </w:r>
          </w:p>
        </w:tc>
      </w:tr>
      <w:tr w:rsidR="00CF2ACC" w:rsidRPr="00CF2ACC" w:rsidTr="00CF2ACC">
        <w:trPr>
          <w:trHeight w:val="227"/>
        </w:trPr>
        <w:tc>
          <w:tcPr>
            <w:tcW w:w="3014" w:type="dxa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F2ACC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891" w:type="dxa"/>
            <w:vAlign w:val="center"/>
          </w:tcPr>
          <w:p w:rsidR="00CF2ACC" w:rsidRPr="00BA1DC9" w:rsidRDefault="00BA1DC9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40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F2ACC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CF2ACC" w:rsidRPr="00CF2ACC" w:rsidTr="00CF2ACC">
        <w:trPr>
          <w:trHeight w:val="227"/>
        </w:trPr>
        <w:tc>
          <w:tcPr>
            <w:tcW w:w="3014" w:type="dxa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F2ACC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891" w:type="dxa"/>
            <w:vAlign w:val="center"/>
          </w:tcPr>
          <w:p w:rsidR="00CF2ACC" w:rsidRPr="00BA1DC9" w:rsidRDefault="00557FD6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1</w:t>
            </w:r>
            <w:r w:rsidR="00CF2ACC" w:rsidRPr="00BA1DC9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CF2ACC" w:rsidRPr="00CF2ACC" w:rsidRDefault="00CF2AC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CF2ACC" w:rsidRPr="00CF2ACC" w:rsidRDefault="00CF2ACC" w:rsidP="00CF2ACC"/>
    <w:sectPr w:rsidR="00CF2ACC" w:rsidRPr="00CF2ACC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46E0"/>
    <w:rsid w:val="00005C27"/>
    <w:rsid w:val="000138B6"/>
    <w:rsid w:val="00037FFB"/>
    <w:rsid w:val="000639C7"/>
    <w:rsid w:val="000860C8"/>
    <w:rsid w:val="000F73CD"/>
    <w:rsid w:val="00127A81"/>
    <w:rsid w:val="0014732C"/>
    <w:rsid w:val="00170056"/>
    <w:rsid w:val="001B0D90"/>
    <w:rsid w:val="001B16C1"/>
    <w:rsid w:val="001E5FA1"/>
    <w:rsid w:val="001F4D51"/>
    <w:rsid w:val="002071A4"/>
    <w:rsid w:val="002446E0"/>
    <w:rsid w:val="00244F19"/>
    <w:rsid w:val="00247DE1"/>
    <w:rsid w:val="00261BB4"/>
    <w:rsid w:val="00294143"/>
    <w:rsid w:val="00295A97"/>
    <w:rsid w:val="002962BA"/>
    <w:rsid w:val="003211C4"/>
    <w:rsid w:val="00337699"/>
    <w:rsid w:val="00340A74"/>
    <w:rsid w:val="003456B7"/>
    <w:rsid w:val="00354A82"/>
    <w:rsid w:val="00357317"/>
    <w:rsid w:val="00367FCB"/>
    <w:rsid w:val="00383A76"/>
    <w:rsid w:val="003A1B63"/>
    <w:rsid w:val="003A5222"/>
    <w:rsid w:val="003B54C8"/>
    <w:rsid w:val="0040300E"/>
    <w:rsid w:val="00443379"/>
    <w:rsid w:val="004D5F01"/>
    <w:rsid w:val="00512B45"/>
    <w:rsid w:val="0051465A"/>
    <w:rsid w:val="00537AF9"/>
    <w:rsid w:val="00546B28"/>
    <w:rsid w:val="00550872"/>
    <w:rsid w:val="00557FD6"/>
    <w:rsid w:val="005D50FD"/>
    <w:rsid w:val="005D6F48"/>
    <w:rsid w:val="005E4EE3"/>
    <w:rsid w:val="005F5051"/>
    <w:rsid w:val="0060119A"/>
    <w:rsid w:val="00604A61"/>
    <w:rsid w:val="00605A53"/>
    <w:rsid w:val="00632510"/>
    <w:rsid w:val="00671DDF"/>
    <w:rsid w:val="006723DD"/>
    <w:rsid w:val="0067559C"/>
    <w:rsid w:val="0068001F"/>
    <w:rsid w:val="00693872"/>
    <w:rsid w:val="006C57DD"/>
    <w:rsid w:val="006C793E"/>
    <w:rsid w:val="006D48DA"/>
    <w:rsid w:val="007605FB"/>
    <w:rsid w:val="00782B57"/>
    <w:rsid w:val="00794E0B"/>
    <w:rsid w:val="007D5E4A"/>
    <w:rsid w:val="007D70B5"/>
    <w:rsid w:val="007E7B83"/>
    <w:rsid w:val="008153A1"/>
    <w:rsid w:val="00844733"/>
    <w:rsid w:val="00847D07"/>
    <w:rsid w:val="00857780"/>
    <w:rsid w:val="00871E05"/>
    <w:rsid w:val="008B400C"/>
    <w:rsid w:val="0093784A"/>
    <w:rsid w:val="0096761A"/>
    <w:rsid w:val="00975E03"/>
    <w:rsid w:val="009C44EC"/>
    <w:rsid w:val="009D3BE9"/>
    <w:rsid w:val="009D4622"/>
    <w:rsid w:val="009D7BCF"/>
    <w:rsid w:val="009E52BA"/>
    <w:rsid w:val="009E5ECE"/>
    <w:rsid w:val="009E7331"/>
    <w:rsid w:val="00A0453B"/>
    <w:rsid w:val="00A24E70"/>
    <w:rsid w:val="00A30D35"/>
    <w:rsid w:val="00A97D34"/>
    <w:rsid w:val="00B45094"/>
    <w:rsid w:val="00B82558"/>
    <w:rsid w:val="00BA1DC9"/>
    <w:rsid w:val="00BB0B7C"/>
    <w:rsid w:val="00BB5ACB"/>
    <w:rsid w:val="00BD0EFA"/>
    <w:rsid w:val="00C02A7F"/>
    <w:rsid w:val="00C22596"/>
    <w:rsid w:val="00C3245F"/>
    <w:rsid w:val="00C34B58"/>
    <w:rsid w:val="00CA0337"/>
    <w:rsid w:val="00CA20CB"/>
    <w:rsid w:val="00CA3A8E"/>
    <w:rsid w:val="00CA6CAA"/>
    <w:rsid w:val="00CD4A9B"/>
    <w:rsid w:val="00CF2ACC"/>
    <w:rsid w:val="00D066E7"/>
    <w:rsid w:val="00D272D8"/>
    <w:rsid w:val="00D46CC7"/>
    <w:rsid w:val="00D716BF"/>
    <w:rsid w:val="00DB5EB1"/>
    <w:rsid w:val="00DD0A95"/>
    <w:rsid w:val="00DF7CFA"/>
    <w:rsid w:val="00E4777A"/>
    <w:rsid w:val="00EB6318"/>
    <w:rsid w:val="00EE27A5"/>
    <w:rsid w:val="00F47356"/>
    <w:rsid w:val="00F632A4"/>
    <w:rsid w:val="00F64B92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18E86-10F1-4757-8D33-1C35BEECF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99264-59EF-49F3-A5E3-34F771E0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damnjanr</cp:lastModifiedBy>
  <cp:revision>10</cp:revision>
  <dcterms:created xsi:type="dcterms:W3CDTF">2016-03-13T17:23:00Z</dcterms:created>
  <dcterms:modified xsi:type="dcterms:W3CDTF">2022-05-10T19:22:00Z</dcterms:modified>
</cp:coreProperties>
</file>